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FE" w:rsidRPr="00781FFE" w:rsidRDefault="00781FFE" w:rsidP="00781FFE">
      <w:pPr>
        <w:shd w:val="clear" w:color="auto" w:fill="FFFFFF"/>
        <w:spacing w:after="150" w:line="240" w:lineRule="auto"/>
        <w:outlineLvl w:val="0"/>
        <w:rPr>
          <w:rFonts w:ascii="Arial" w:eastAsia="Times New Roman" w:hAnsi="Arial" w:cs="Arial"/>
          <w:b/>
          <w:bCs/>
          <w:color w:val="1B1B1B"/>
          <w:spacing w:val="1"/>
          <w:kern w:val="36"/>
          <w:sz w:val="60"/>
          <w:szCs w:val="60"/>
          <w:lang w:eastAsia="sv-SE"/>
        </w:rPr>
      </w:pPr>
      <w:r w:rsidRPr="00781FFE">
        <w:rPr>
          <w:rFonts w:ascii="Arial" w:eastAsia="Times New Roman" w:hAnsi="Arial" w:cs="Arial"/>
          <w:b/>
          <w:bCs/>
          <w:color w:val="1B1B1B"/>
          <w:spacing w:val="1"/>
          <w:kern w:val="36"/>
          <w:sz w:val="60"/>
          <w:szCs w:val="60"/>
          <w:lang w:eastAsia="sv-SE"/>
        </w:rPr>
        <w:t>Bernardas hus</w:t>
      </w:r>
    </w:p>
    <w:p w:rsidR="00781FFE" w:rsidRPr="00781FFE" w:rsidRDefault="00781FFE" w:rsidP="00781FFE">
      <w:pPr>
        <w:shd w:val="clear" w:color="auto" w:fill="FFFFFF"/>
        <w:spacing w:after="300" w:line="240" w:lineRule="auto"/>
        <w:rPr>
          <w:rFonts w:ascii="Arial" w:eastAsia="Times New Roman" w:hAnsi="Arial" w:cs="Arial"/>
          <w:color w:val="1B1B1B"/>
          <w:spacing w:val="1"/>
          <w:sz w:val="36"/>
          <w:szCs w:val="36"/>
          <w:lang w:eastAsia="sv-SE"/>
        </w:rPr>
      </w:pPr>
      <w:r w:rsidRPr="00781FFE">
        <w:rPr>
          <w:rFonts w:ascii="Arial" w:eastAsia="Times New Roman" w:hAnsi="Arial" w:cs="Arial"/>
          <w:color w:val="1B1B1B"/>
          <w:spacing w:val="1"/>
          <w:sz w:val="36"/>
          <w:szCs w:val="36"/>
          <w:lang w:eastAsia="sv-SE"/>
        </w:rPr>
        <w:t>Riksteaterns Tyst Teater sätter upp Federico García Lorcas klassiska familjedrama Bernardas hus.</w:t>
      </w:r>
    </w:p>
    <w:p w:rsidR="00781FFE" w:rsidRPr="00781FFE" w:rsidRDefault="00781FFE" w:rsidP="00781FFE">
      <w:pPr>
        <w:shd w:val="clear" w:color="auto" w:fill="FFFFFF"/>
        <w:spacing w:after="0" w:line="240" w:lineRule="auto"/>
        <w:rPr>
          <w:rFonts w:ascii="Helvetica" w:eastAsia="Times New Roman" w:hAnsi="Helvetica" w:cs="Helvetica"/>
          <w:color w:val="1B1B1B"/>
          <w:spacing w:val="6"/>
          <w:sz w:val="24"/>
          <w:szCs w:val="24"/>
          <w:lang w:eastAsia="sv-SE"/>
        </w:rPr>
      </w:pPr>
      <w:r w:rsidRPr="00781FFE">
        <w:rPr>
          <w:rFonts w:ascii="Helvetica" w:eastAsia="Times New Roman" w:hAnsi="Helvetica" w:cs="Helvetica"/>
          <w:color w:val="1B1B1B"/>
          <w:spacing w:val="6"/>
          <w:sz w:val="24"/>
          <w:szCs w:val="24"/>
          <w:lang w:eastAsia="sv-SE"/>
        </w:rPr>
        <w:t xml:space="preserve">Efter att Bernarda Albas make gått bort inleder Bernarda en åtta år lång sorgeperiod då hon låser in sig själv och sina fem döttrar i hemmet. I Tyst Teaters uppsättning är Bernarda och hennes döttrar döva. När den äldsta dottern </w:t>
      </w:r>
      <w:proofErr w:type="spellStart"/>
      <w:r w:rsidRPr="00781FFE">
        <w:rPr>
          <w:rFonts w:ascii="Helvetica" w:eastAsia="Times New Roman" w:hAnsi="Helvetica" w:cs="Helvetica"/>
          <w:color w:val="1B1B1B"/>
          <w:spacing w:val="6"/>
          <w:sz w:val="24"/>
          <w:szCs w:val="24"/>
          <w:lang w:eastAsia="sv-SE"/>
        </w:rPr>
        <w:t>Angustias</w:t>
      </w:r>
      <w:proofErr w:type="spellEnd"/>
      <w:r w:rsidRPr="00781FFE">
        <w:rPr>
          <w:rFonts w:ascii="Helvetica" w:eastAsia="Times New Roman" w:hAnsi="Helvetica" w:cs="Helvetica"/>
          <w:color w:val="1B1B1B"/>
          <w:spacing w:val="6"/>
          <w:sz w:val="24"/>
          <w:szCs w:val="24"/>
          <w:lang w:eastAsia="sv-SE"/>
        </w:rPr>
        <w:t xml:space="preserve"> ska gifta sig växer rivalitet och svartsjuka mellan systrarna. Innanför hemmets väggar utspelar sig en kamp mellan kärleken och tradition, ilska och avundsjuka. Utanför huset breder fascismens skugga ut sig alltmer vilket hotar döva och teckenspråk. Därför måste Bernarda till varje pris kontrollera sina döttrar.</w:t>
      </w:r>
      <w:r w:rsidRPr="00781FFE">
        <w:rPr>
          <w:rFonts w:ascii="Helvetica" w:eastAsia="Times New Roman" w:hAnsi="Helvetica" w:cs="Helvetica"/>
          <w:color w:val="1B1B1B"/>
          <w:spacing w:val="6"/>
          <w:sz w:val="24"/>
          <w:szCs w:val="24"/>
          <w:lang w:eastAsia="sv-SE"/>
        </w:rPr>
        <w:br/>
      </w:r>
      <w:r w:rsidRPr="00781FFE">
        <w:rPr>
          <w:rFonts w:ascii="Helvetica" w:eastAsia="Times New Roman" w:hAnsi="Helvetica" w:cs="Helvetica"/>
          <w:color w:val="1B1B1B"/>
          <w:spacing w:val="6"/>
          <w:sz w:val="24"/>
          <w:szCs w:val="24"/>
          <w:lang w:eastAsia="sv-SE"/>
        </w:rPr>
        <w:br/>
        <w:t xml:space="preserve">I </w:t>
      </w:r>
      <w:proofErr w:type="spellStart"/>
      <w:r w:rsidRPr="00781FFE">
        <w:rPr>
          <w:rFonts w:ascii="Helvetica" w:eastAsia="Times New Roman" w:hAnsi="Helvetica" w:cs="Helvetica"/>
          <w:color w:val="1B1B1B"/>
          <w:spacing w:val="6"/>
          <w:sz w:val="24"/>
          <w:szCs w:val="24"/>
          <w:lang w:eastAsia="sv-SE"/>
        </w:rPr>
        <w:t>Josette</w:t>
      </w:r>
      <w:proofErr w:type="spellEnd"/>
      <w:r w:rsidRPr="00781FFE">
        <w:rPr>
          <w:rFonts w:ascii="Helvetica" w:eastAsia="Times New Roman" w:hAnsi="Helvetica" w:cs="Helvetica"/>
          <w:color w:val="1B1B1B"/>
          <w:spacing w:val="6"/>
          <w:sz w:val="24"/>
          <w:szCs w:val="24"/>
          <w:lang w:eastAsia="sv-SE"/>
        </w:rPr>
        <w:t xml:space="preserve"> </w:t>
      </w:r>
      <w:proofErr w:type="spellStart"/>
      <w:r w:rsidRPr="00781FFE">
        <w:rPr>
          <w:rFonts w:ascii="Helvetica" w:eastAsia="Times New Roman" w:hAnsi="Helvetica" w:cs="Helvetica"/>
          <w:color w:val="1B1B1B"/>
          <w:spacing w:val="6"/>
          <w:sz w:val="24"/>
          <w:szCs w:val="24"/>
          <w:lang w:eastAsia="sv-SE"/>
        </w:rPr>
        <w:t>Bushell-Mingos</w:t>
      </w:r>
      <w:proofErr w:type="spellEnd"/>
      <w:r w:rsidRPr="00781FFE">
        <w:rPr>
          <w:rFonts w:ascii="Helvetica" w:eastAsia="Times New Roman" w:hAnsi="Helvetica" w:cs="Helvetica"/>
          <w:color w:val="1B1B1B"/>
          <w:spacing w:val="6"/>
          <w:sz w:val="24"/>
          <w:szCs w:val="24"/>
          <w:lang w:eastAsia="sv-SE"/>
        </w:rPr>
        <w:t xml:space="preserve"> regi blir pjäsen högaktuell med paralleller till nationalism, kvinnlig frigörelse, förtryck och våld i dagens samhälle. På scen står sju kvinnliga skådespelare. Detta blir första gången Lorcas verk framförs på svenskt teckenspråk. </w:t>
      </w:r>
      <w:r w:rsidRPr="00781FFE">
        <w:rPr>
          <w:rFonts w:ascii="Helvetica" w:eastAsia="Times New Roman" w:hAnsi="Helvetica" w:cs="Helvetica"/>
          <w:color w:val="1B1B1B"/>
          <w:spacing w:val="6"/>
          <w:sz w:val="24"/>
          <w:szCs w:val="24"/>
          <w:lang w:eastAsia="sv-SE"/>
        </w:rPr>
        <w:br/>
      </w:r>
      <w:r w:rsidRPr="00781FFE">
        <w:rPr>
          <w:rFonts w:ascii="Helvetica" w:eastAsia="Times New Roman" w:hAnsi="Helvetica" w:cs="Helvetica"/>
          <w:color w:val="1B1B1B"/>
          <w:spacing w:val="6"/>
          <w:sz w:val="24"/>
          <w:szCs w:val="24"/>
          <w:lang w:eastAsia="sv-SE"/>
        </w:rPr>
        <w:br/>
      </w:r>
      <w:r w:rsidRPr="00781FFE">
        <w:rPr>
          <w:rFonts w:ascii="Helvetica" w:eastAsia="Times New Roman" w:hAnsi="Helvetica" w:cs="Helvetica"/>
          <w:i/>
          <w:iCs/>
          <w:color w:val="1B1B1B"/>
          <w:spacing w:val="6"/>
          <w:sz w:val="24"/>
          <w:szCs w:val="24"/>
          <w:lang w:eastAsia="sv-SE"/>
        </w:rPr>
        <w:t>Bernardas hus</w:t>
      </w:r>
      <w:r w:rsidRPr="00781FFE">
        <w:rPr>
          <w:rFonts w:ascii="Helvetica" w:eastAsia="Times New Roman" w:hAnsi="Helvetica" w:cs="Helvetica"/>
          <w:color w:val="1B1B1B"/>
          <w:spacing w:val="6"/>
          <w:sz w:val="24"/>
          <w:szCs w:val="24"/>
          <w:lang w:eastAsia="sv-SE"/>
        </w:rPr>
        <w:t xml:space="preserve"> är ett samarbete med Teater Manu och </w:t>
      </w:r>
      <w:proofErr w:type="spellStart"/>
      <w:r w:rsidRPr="00781FFE">
        <w:rPr>
          <w:rFonts w:ascii="Helvetica" w:eastAsia="Times New Roman" w:hAnsi="Helvetica" w:cs="Helvetica"/>
          <w:color w:val="1B1B1B"/>
          <w:spacing w:val="6"/>
          <w:sz w:val="24"/>
          <w:szCs w:val="24"/>
          <w:lang w:eastAsia="sv-SE"/>
        </w:rPr>
        <w:t>Teatteri</w:t>
      </w:r>
      <w:proofErr w:type="spellEnd"/>
      <w:r w:rsidRPr="00781FFE">
        <w:rPr>
          <w:rFonts w:ascii="Helvetica" w:eastAsia="Times New Roman" w:hAnsi="Helvetica" w:cs="Helvetica"/>
          <w:color w:val="1B1B1B"/>
          <w:spacing w:val="6"/>
          <w:sz w:val="24"/>
          <w:szCs w:val="24"/>
          <w:lang w:eastAsia="sv-SE"/>
        </w:rPr>
        <w:t xml:space="preserve"> Totti och kommer även att turnera i Norge och Finland. Föreställningen spelas på svenskt teckenspråk och svenska.</w:t>
      </w:r>
    </w:p>
    <w:p w:rsidR="00781FFE" w:rsidRDefault="00781FFE" w:rsidP="00781FFE">
      <w:pPr>
        <w:pStyle w:val="Rubrik2"/>
        <w:shd w:val="clear" w:color="auto" w:fill="FFFFFF"/>
        <w:spacing w:before="0" w:after="75"/>
        <w:rPr>
          <w:rFonts w:ascii="Arial" w:hAnsi="Arial" w:cs="Arial"/>
          <w:caps/>
          <w:color w:val="1B1B1B"/>
          <w:sz w:val="27"/>
          <w:szCs w:val="27"/>
        </w:rPr>
      </w:pPr>
    </w:p>
    <w:p w:rsidR="00781FFE" w:rsidRDefault="00781FFE" w:rsidP="00781FFE">
      <w:pPr>
        <w:pStyle w:val="Rubrik2"/>
        <w:shd w:val="clear" w:color="auto" w:fill="FFFFFF"/>
        <w:spacing w:before="0" w:after="75"/>
        <w:rPr>
          <w:rFonts w:ascii="Arial" w:hAnsi="Arial" w:cs="Arial"/>
          <w:caps/>
          <w:color w:val="1B1B1B"/>
          <w:sz w:val="27"/>
          <w:szCs w:val="27"/>
        </w:rPr>
      </w:pPr>
    </w:p>
    <w:p w:rsidR="00781FFE" w:rsidRDefault="00781FFE" w:rsidP="00781FFE">
      <w:pPr>
        <w:pStyle w:val="Rubrik2"/>
        <w:shd w:val="clear" w:color="auto" w:fill="FFFFFF"/>
        <w:spacing w:before="0" w:after="75"/>
        <w:rPr>
          <w:rFonts w:ascii="Arial" w:hAnsi="Arial" w:cs="Arial"/>
          <w:caps/>
          <w:color w:val="1B1B1B"/>
          <w:sz w:val="27"/>
          <w:szCs w:val="27"/>
        </w:rPr>
      </w:pPr>
      <w:r>
        <w:rPr>
          <w:rFonts w:ascii="Arial" w:hAnsi="Arial" w:cs="Arial"/>
          <w:caps/>
          <w:color w:val="1B1B1B"/>
          <w:sz w:val="27"/>
          <w:szCs w:val="27"/>
        </w:rPr>
        <w:t>INFORMATION</w:t>
      </w:r>
    </w:p>
    <w:p w:rsidR="00781FFE" w:rsidRDefault="00781FFE" w:rsidP="00781FFE">
      <w:pPr>
        <w:pStyle w:val="Rubrik3"/>
        <w:keepNext w:val="0"/>
        <w:keepLines w:val="0"/>
        <w:numPr>
          <w:ilvl w:val="0"/>
          <w:numId w:val="1"/>
        </w:numPr>
        <w:shd w:val="clear" w:color="auto" w:fill="FFFFFF"/>
        <w:spacing w:before="0" w:line="240" w:lineRule="auto"/>
        <w:ind w:left="0"/>
        <w:rPr>
          <w:rFonts w:ascii="Arial" w:hAnsi="Arial" w:cs="Arial"/>
          <w:color w:val="1B1B1B"/>
          <w:sz w:val="21"/>
          <w:szCs w:val="21"/>
        </w:rPr>
      </w:pPr>
      <w:r>
        <w:rPr>
          <w:rFonts w:ascii="Arial" w:hAnsi="Arial" w:cs="Arial"/>
          <w:color w:val="1B1B1B"/>
          <w:sz w:val="21"/>
          <w:szCs w:val="21"/>
        </w:rPr>
        <w:t>Ort</w:t>
      </w:r>
    </w:p>
    <w:p w:rsidR="00781FFE" w:rsidRDefault="00781FFE" w:rsidP="00781FFE">
      <w:pPr>
        <w:pStyle w:val="Normalwebb"/>
        <w:shd w:val="clear" w:color="auto" w:fill="FFFFFF"/>
        <w:spacing w:before="0" w:beforeAutospacing="0" w:after="0" w:afterAutospacing="0"/>
        <w:rPr>
          <w:rFonts w:ascii="Helvetica" w:hAnsi="Helvetica" w:cs="Helvetica"/>
          <w:color w:val="1B1B1B"/>
          <w:sz w:val="21"/>
          <w:szCs w:val="21"/>
        </w:rPr>
      </w:pPr>
      <w:r>
        <w:rPr>
          <w:rFonts w:ascii="Helvetica" w:hAnsi="Helvetica" w:cs="Helvetica"/>
          <w:color w:val="1B1B1B"/>
          <w:sz w:val="21"/>
          <w:szCs w:val="21"/>
        </w:rPr>
        <w:t>Upplands-Bro</w:t>
      </w:r>
    </w:p>
    <w:p w:rsidR="00781FFE" w:rsidRDefault="00781FFE" w:rsidP="00781FFE">
      <w:pPr>
        <w:pStyle w:val="Rubrik3"/>
        <w:keepNext w:val="0"/>
        <w:keepLines w:val="0"/>
        <w:numPr>
          <w:ilvl w:val="0"/>
          <w:numId w:val="1"/>
        </w:numPr>
        <w:shd w:val="clear" w:color="auto" w:fill="FFFFFF"/>
        <w:spacing w:before="0" w:line="240" w:lineRule="auto"/>
        <w:ind w:left="0"/>
        <w:rPr>
          <w:rFonts w:ascii="Arial" w:hAnsi="Arial" w:cs="Arial"/>
          <w:color w:val="1B1B1B"/>
          <w:sz w:val="21"/>
          <w:szCs w:val="21"/>
        </w:rPr>
      </w:pPr>
      <w:r>
        <w:rPr>
          <w:rFonts w:ascii="Arial" w:hAnsi="Arial" w:cs="Arial"/>
          <w:color w:val="1B1B1B"/>
          <w:sz w:val="21"/>
          <w:szCs w:val="21"/>
        </w:rPr>
        <w:t>Plats</w:t>
      </w:r>
    </w:p>
    <w:p w:rsidR="00781FFE" w:rsidRDefault="00781FFE" w:rsidP="00781FFE">
      <w:pPr>
        <w:pStyle w:val="Normalwebb"/>
        <w:shd w:val="clear" w:color="auto" w:fill="FFFFFF"/>
        <w:spacing w:before="0" w:beforeAutospacing="0" w:after="0" w:afterAutospacing="0"/>
        <w:rPr>
          <w:rFonts w:ascii="Helvetica" w:hAnsi="Helvetica" w:cs="Helvetica"/>
          <w:color w:val="1B1B1B"/>
          <w:sz w:val="21"/>
          <w:szCs w:val="21"/>
        </w:rPr>
      </w:pPr>
      <w:r>
        <w:rPr>
          <w:rFonts w:ascii="Helvetica" w:hAnsi="Helvetica" w:cs="Helvetica"/>
          <w:color w:val="1B1B1B"/>
          <w:sz w:val="21"/>
          <w:szCs w:val="21"/>
        </w:rPr>
        <w:t>Stora Scen Kulturhuset</w:t>
      </w:r>
    </w:p>
    <w:p w:rsidR="00781FFE" w:rsidRDefault="00781FFE" w:rsidP="00781FFE">
      <w:pPr>
        <w:pStyle w:val="Rubrik3"/>
        <w:keepNext w:val="0"/>
        <w:keepLines w:val="0"/>
        <w:numPr>
          <w:ilvl w:val="0"/>
          <w:numId w:val="1"/>
        </w:numPr>
        <w:shd w:val="clear" w:color="auto" w:fill="FFFFFF"/>
        <w:spacing w:before="0" w:line="240" w:lineRule="auto"/>
        <w:ind w:left="0"/>
        <w:rPr>
          <w:rFonts w:ascii="Arial" w:hAnsi="Arial" w:cs="Arial"/>
          <w:color w:val="1B1B1B"/>
          <w:sz w:val="21"/>
          <w:szCs w:val="21"/>
        </w:rPr>
      </w:pPr>
      <w:r>
        <w:rPr>
          <w:rFonts w:ascii="Arial" w:hAnsi="Arial" w:cs="Arial"/>
          <w:color w:val="1B1B1B"/>
          <w:sz w:val="21"/>
          <w:szCs w:val="21"/>
        </w:rPr>
        <w:t>Datum</w:t>
      </w:r>
    </w:p>
    <w:p w:rsidR="00781FFE" w:rsidRDefault="00781FFE" w:rsidP="00781FFE">
      <w:pPr>
        <w:pStyle w:val="Normalwebb"/>
        <w:shd w:val="clear" w:color="auto" w:fill="FFFFFF"/>
        <w:spacing w:before="0" w:beforeAutospacing="0" w:after="0" w:afterAutospacing="0"/>
        <w:rPr>
          <w:rFonts w:ascii="Helvetica" w:hAnsi="Helvetica" w:cs="Helvetica"/>
          <w:color w:val="1B1B1B"/>
          <w:sz w:val="21"/>
          <w:szCs w:val="21"/>
        </w:rPr>
      </w:pPr>
      <w:r>
        <w:rPr>
          <w:rFonts w:ascii="Helvetica" w:hAnsi="Helvetica" w:cs="Helvetica"/>
          <w:color w:val="1B1B1B"/>
          <w:sz w:val="21"/>
          <w:szCs w:val="21"/>
        </w:rPr>
        <w:t>2017-09-08</w:t>
      </w:r>
    </w:p>
    <w:p w:rsidR="00781FFE" w:rsidRDefault="00781FFE" w:rsidP="00781FFE">
      <w:pPr>
        <w:pStyle w:val="Rubrik3"/>
        <w:keepNext w:val="0"/>
        <w:keepLines w:val="0"/>
        <w:numPr>
          <w:ilvl w:val="0"/>
          <w:numId w:val="1"/>
        </w:numPr>
        <w:shd w:val="clear" w:color="auto" w:fill="FFFFFF"/>
        <w:spacing w:before="0" w:line="240" w:lineRule="auto"/>
        <w:ind w:left="0"/>
        <w:rPr>
          <w:rFonts w:ascii="Arial" w:hAnsi="Arial" w:cs="Arial"/>
          <w:color w:val="1B1B1B"/>
          <w:sz w:val="21"/>
          <w:szCs w:val="21"/>
        </w:rPr>
      </w:pPr>
      <w:r>
        <w:rPr>
          <w:rFonts w:ascii="Arial" w:hAnsi="Arial" w:cs="Arial"/>
          <w:color w:val="1B1B1B"/>
          <w:sz w:val="21"/>
          <w:szCs w:val="21"/>
        </w:rPr>
        <w:t>Tid</w:t>
      </w:r>
    </w:p>
    <w:p w:rsidR="00781FFE" w:rsidRDefault="00781FFE" w:rsidP="00781FFE">
      <w:pPr>
        <w:pStyle w:val="Normalwebb"/>
        <w:shd w:val="clear" w:color="auto" w:fill="FFFFFF"/>
        <w:spacing w:before="0" w:beforeAutospacing="0" w:after="0" w:afterAutospacing="0"/>
        <w:rPr>
          <w:rFonts w:ascii="Helvetica" w:hAnsi="Helvetica" w:cs="Helvetica"/>
          <w:color w:val="1B1B1B"/>
          <w:sz w:val="21"/>
          <w:szCs w:val="21"/>
        </w:rPr>
      </w:pPr>
      <w:r>
        <w:rPr>
          <w:rFonts w:ascii="Helvetica" w:hAnsi="Helvetica" w:cs="Helvetica"/>
          <w:color w:val="1B1B1B"/>
          <w:sz w:val="21"/>
          <w:szCs w:val="21"/>
        </w:rPr>
        <w:t>19:00</w:t>
      </w:r>
    </w:p>
    <w:p w:rsidR="00781FFE" w:rsidRDefault="00781FFE" w:rsidP="00781FFE">
      <w:pPr>
        <w:pStyle w:val="Rubrik3"/>
        <w:keepNext w:val="0"/>
        <w:keepLines w:val="0"/>
        <w:numPr>
          <w:ilvl w:val="0"/>
          <w:numId w:val="1"/>
        </w:numPr>
        <w:shd w:val="clear" w:color="auto" w:fill="FFFFFF"/>
        <w:spacing w:before="0" w:line="240" w:lineRule="auto"/>
        <w:ind w:left="0"/>
        <w:rPr>
          <w:rFonts w:ascii="Arial" w:hAnsi="Arial" w:cs="Arial"/>
          <w:color w:val="1B1B1B"/>
          <w:sz w:val="21"/>
          <w:szCs w:val="21"/>
        </w:rPr>
      </w:pPr>
      <w:r>
        <w:rPr>
          <w:rFonts w:ascii="Arial" w:hAnsi="Arial" w:cs="Arial"/>
          <w:color w:val="1B1B1B"/>
          <w:sz w:val="21"/>
          <w:szCs w:val="21"/>
        </w:rPr>
        <w:t>Längd</w:t>
      </w:r>
    </w:p>
    <w:p w:rsidR="00781FFE" w:rsidRDefault="00781FFE" w:rsidP="00781FFE">
      <w:pPr>
        <w:pStyle w:val="Normalwebb"/>
        <w:shd w:val="clear" w:color="auto" w:fill="FFFFFF"/>
        <w:spacing w:before="0" w:beforeAutospacing="0" w:after="0" w:afterAutospacing="0"/>
        <w:rPr>
          <w:rFonts w:ascii="Helvetica" w:hAnsi="Helvetica" w:cs="Helvetica"/>
          <w:color w:val="1B1B1B"/>
          <w:sz w:val="21"/>
          <w:szCs w:val="21"/>
        </w:rPr>
      </w:pPr>
      <w:r>
        <w:rPr>
          <w:rFonts w:ascii="Helvetica" w:hAnsi="Helvetica" w:cs="Helvetica"/>
          <w:color w:val="1B1B1B"/>
          <w:sz w:val="21"/>
          <w:szCs w:val="21"/>
        </w:rPr>
        <w:t>1 tim 20 min</w:t>
      </w:r>
    </w:p>
    <w:p w:rsidR="00781FFE" w:rsidRDefault="00781FFE" w:rsidP="00781FFE">
      <w:pPr>
        <w:pStyle w:val="Rubrik3"/>
        <w:keepNext w:val="0"/>
        <w:keepLines w:val="0"/>
        <w:numPr>
          <w:ilvl w:val="0"/>
          <w:numId w:val="1"/>
        </w:numPr>
        <w:shd w:val="clear" w:color="auto" w:fill="FFFFFF"/>
        <w:spacing w:before="0" w:line="240" w:lineRule="auto"/>
        <w:ind w:left="0"/>
        <w:rPr>
          <w:rFonts w:ascii="Arial" w:hAnsi="Arial" w:cs="Arial"/>
          <w:color w:val="1B1B1B"/>
          <w:sz w:val="21"/>
          <w:szCs w:val="21"/>
        </w:rPr>
      </w:pPr>
      <w:r>
        <w:rPr>
          <w:rFonts w:ascii="Arial" w:hAnsi="Arial" w:cs="Arial"/>
          <w:color w:val="1B1B1B"/>
          <w:sz w:val="21"/>
          <w:szCs w:val="21"/>
        </w:rPr>
        <w:t>Arrangör</w:t>
      </w:r>
    </w:p>
    <w:p w:rsidR="00781FFE" w:rsidRDefault="00781FFE" w:rsidP="00781FFE">
      <w:pPr>
        <w:pStyle w:val="Normalwebb"/>
        <w:shd w:val="clear" w:color="auto" w:fill="FFFFFF"/>
        <w:spacing w:before="0" w:beforeAutospacing="0" w:after="0" w:afterAutospacing="0"/>
        <w:rPr>
          <w:rFonts w:ascii="Helvetica" w:hAnsi="Helvetica" w:cs="Helvetica"/>
          <w:color w:val="1B1B1B"/>
          <w:sz w:val="21"/>
          <w:szCs w:val="21"/>
        </w:rPr>
      </w:pPr>
      <w:r>
        <w:rPr>
          <w:rFonts w:ascii="Helvetica" w:hAnsi="Helvetica" w:cs="Helvetica"/>
          <w:color w:val="1B1B1B"/>
          <w:sz w:val="21"/>
          <w:szCs w:val="21"/>
        </w:rPr>
        <w:t>Kulturhuset Upplands-Bro &amp; Brohuset</w:t>
      </w:r>
    </w:p>
    <w:p w:rsidR="00781FFE" w:rsidRDefault="00781FFE" w:rsidP="00781FFE">
      <w:pPr>
        <w:pStyle w:val="Rubrik2"/>
        <w:shd w:val="clear" w:color="auto" w:fill="FFFFFF"/>
        <w:spacing w:before="0" w:after="75"/>
        <w:rPr>
          <w:rFonts w:ascii="Arial" w:hAnsi="Arial" w:cs="Arial"/>
          <w:caps/>
          <w:color w:val="1B1B1B"/>
          <w:sz w:val="27"/>
          <w:szCs w:val="27"/>
        </w:rPr>
      </w:pPr>
      <w:r>
        <w:rPr>
          <w:rFonts w:ascii="Arial" w:hAnsi="Arial" w:cs="Arial"/>
          <w:caps/>
          <w:color w:val="1B1B1B"/>
          <w:sz w:val="27"/>
          <w:szCs w:val="27"/>
        </w:rPr>
        <w:t>MEDVERKANDE</w:t>
      </w:r>
    </w:p>
    <w:p w:rsidR="00781FFE" w:rsidRDefault="00781FFE" w:rsidP="00781FFE">
      <w:pPr>
        <w:pStyle w:val="Normalwebb"/>
        <w:numPr>
          <w:ilvl w:val="0"/>
          <w:numId w:val="2"/>
        </w:numPr>
        <w:shd w:val="clear" w:color="auto" w:fill="FFFFFF"/>
        <w:spacing w:before="0" w:beforeAutospacing="0" w:after="0" w:afterAutospacing="0"/>
        <w:ind w:left="0"/>
        <w:rPr>
          <w:rFonts w:ascii="Helvetica" w:hAnsi="Helvetica" w:cs="Helvetica"/>
          <w:color w:val="1B1B1B"/>
          <w:sz w:val="21"/>
          <w:szCs w:val="21"/>
        </w:rPr>
      </w:pPr>
      <w:r>
        <w:rPr>
          <w:rFonts w:ascii="Helvetica" w:hAnsi="Helvetica" w:cs="Helvetica"/>
          <w:color w:val="1B1B1B"/>
          <w:sz w:val="21"/>
          <w:szCs w:val="21"/>
        </w:rPr>
        <w:t xml:space="preserve">Mira </w:t>
      </w:r>
      <w:proofErr w:type="spellStart"/>
      <w:r>
        <w:rPr>
          <w:rFonts w:ascii="Helvetica" w:hAnsi="Helvetica" w:cs="Helvetica"/>
          <w:color w:val="1B1B1B"/>
          <w:sz w:val="21"/>
          <w:szCs w:val="21"/>
        </w:rPr>
        <w:t>Zuckermann</w:t>
      </w:r>
      <w:proofErr w:type="spellEnd"/>
      <w:r>
        <w:rPr>
          <w:rFonts w:ascii="Helvetica" w:hAnsi="Helvetica" w:cs="Helvetica"/>
          <w:color w:val="1B1B1B"/>
          <w:sz w:val="21"/>
          <w:szCs w:val="21"/>
        </w:rPr>
        <w:t xml:space="preserve">, Mette </w:t>
      </w:r>
      <w:proofErr w:type="spellStart"/>
      <w:r>
        <w:rPr>
          <w:rFonts w:ascii="Helvetica" w:hAnsi="Helvetica" w:cs="Helvetica"/>
          <w:color w:val="1B1B1B"/>
          <w:sz w:val="21"/>
          <w:szCs w:val="21"/>
        </w:rPr>
        <w:t>Marqvardsen</w:t>
      </w:r>
      <w:proofErr w:type="spellEnd"/>
      <w:r>
        <w:rPr>
          <w:rFonts w:ascii="Helvetica" w:hAnsi="Helvetica" w:cs="Helvetica"/>
          <w:color w:val="1B1B1B"/>
          <w:sz w:val="21"/>
          <w:szCs w:val="21"/>
        </w:rPr>
        <w:t xml:space="preserve">, Dawn Jani </w:t>
      </w:r>
      <w:proofErr w:type="spellStart"/>
      <w:r>
        <w:rPr>
          <w:rFonts w:ascii="Helvetica" w:hAnsi="Helvetica" w:cs="Helvetica"/>
          <w:color w:val="1B1B1B"/>
          <w:sz w:val="21"/>
          <w:szCs w:val="21"/>
        </w:rPr>
        <w:t>Birley</w:t>
      </w:r>
      <w:proofErr w:type="spellEnd"/>
      <w:r>
        <w:rPr>
          <w:rFonts w:ascii="Helvetica" w:hAnsi="Helvetica" w:cs="Helvetica"/>
          <w:color w:val="1B1B1B"/>
          <w:sz w:val="21"/>
          <w:szCs w:val="21"/>
        </w:rPr>
        <w:t xml:space="preserve">, Rebecca </w:t>
      </w:r>
      <w:proofErr w:type="spellStart"/>
      <w:r>
        <w:rPr>
          <w:rFonts w:ascii="Helvetica" w:hAnsi="Helvetica" w:cs="Helvetica"/>
          <w:color w:val="1B1B1B"/>
          <w:sz w:val="21"/>
          <w:szCs w:val="21"/>
        </w:rPr>
        <w:t>Drammeh</w:t>
      </w:r>
      <w:proofErr w:type="spellEnd"/>
      <w:r>
        <w:rPr>
          <w:rFonts w:ascii="Helvetica" w:hAnsi="Helvetica" w:cs="Helvetica"/>
          <w:color w:val="1B1B1B"/>
          <w:sz w:val="21"/>
          <w:szCs w:val="21"/>
        </w:rPr>
        <w:t xml:space="preserve">, Aino Hakala, Cecilia </w:t>
      </w:r>
      <w:proofErr w:type="spellStart"/>
      <w:r>
        <w:rPr>
          <w:rFonts w:ascii="Helvetica" w:hAnsi="Helvetica" w:cs="Helvetica"/>
          <w:color w:val="1B1B1B"/>
          <w:sz w:val="21"/>
          <w:szCs w:val="21"/>
        </w:rPr>
        <w:t>Järbrink</w:t>
      </w:r>
      <w:proofErr w:type="spellEnd"/>
      <w:r>
        <w:rPr>
          <w:rFonts w:ascii="Helvetica" w:hAnsi="Helvetica" w:cs="Helvetica"/>
          <w:color w:val="1B1B1B"/>
          <w:sz w:val="21"/>
          <w:szCs w:val="21"/>
        </w:rPr>
        <w:t xml:space="preserve">, </w:t>
      </w:r>
      <w:proofErr w:type="spellStart"/>
      <w:r>
        <w:rPr>
          <w:rFonts w:ascii="Helvetica" w:hAnsi="Helvetica" w:cs="Helvetica"/>
          <w:color w:val="1B1B1B"/>
          <w:sz w:val="21"/>
          <w:szCs w:val="21"/>
        </w:rPr>
        <w:t>Marie-Thérèse</w:t>
      </w:r>
      <w:proofErr w:type="spellEnd"/>
      <w:r>
        <w:rPr>
          <w:rFonts w:ascii="Helvetica" w:hAnsi="Helvetica" w:cs="Helvetica"/>
          <w:color w:val="1B1B1B"/>
          <w:sz w:val="21"/>
          <w:szCs w:val="21"/>
        </w:rPr>
        <w:t xml:space="preserve"> </w:t>
      </w:r>
      <w:proofErr w:type="spellStart"/>
      <w:r>
        <w:rPr>
          <w:rFonts w:ascii="Helvetica" w:hAnsi="Helvetica" w:cs="Helvetica"/>
          <w:color w:val="1B1B1B"/>
          <w:sz w:val="21"/>
          <w:szCs w:val="21"/>
        </w:rPr>
        <w:t>Sarrazin</w:t>
      </w:r>
      <w:proofErr w:type="spellEnd"/>
    </w:p>
    <w:p w:rsidR="00781FFE" w:rsidRDefault="00781FFE" w:rsidP="00781FFE">
      <w:pPr>
        <w:pStyle w:val="Rubrik2"/>
        <w:shd w:val="clear" w:color="auto" w:fill="FFFFFF"/>
        <w:spacing w:before="0" w:after="75"/>
        <w:rPr>
          <w:rFonts w:ascii="Arial" w:hAnsi="Arial" w:cs="Arial"/>
          <w:caps/>
          <w:color w:val="1B1B1B"/>
          <w:sz w:val="27"/>
          <w:szCs w:val="27"/>
        </w:rPr>
      </w:pPr>
      <w:r>
        <w:rPr>
          <w:rFonts w:ascii="Arial" w:hAnsi="Arial" w:cs="Arial"/>
          <w:caps/>
          <w:color w:val="1B1B1B"/>
          <w:sz w:val="27"/>
          <w:szCs w:val="27"/>
        </w:rPr>
        <w:t>KONSTNÄRLIGT TEAM</w:t>
      </w:r>
    </w:p>
    <w:p w:rsidR="00781FFE" w:rsidRDefault="00781FFE" w:rsidP="00781FFE">
      <w:pPr>
        <w:pStyle w:val="Normalwebb"/>
        <w:numPr>
          <w:ilvl w:val="0"/>
          <w:numId w:val="3"/>
        </w:numPr>
        <w:shd w:val="clear" w:color="auto" w:fill="FFFFFF"/>
        <w:spacing w:before="0" w:beforeAutospacing="0" w:after="0" w:afterAutospacing="0"/>
        <w:ind w:left="0"/>
        <w:rPr>
          <w:rFonts w:ascii="Helvetica" w:hAnsi="Helvetica" w:cs="Helvetica"/>
          <w:color w:val="1B1B1B"/>
          <w:sz w:val="21"/>
          <w:szCs w:val="21"/>
        </w:rPr>
      </w:pPr>
      <w:r>
        <w:rPr>
          <w:rFonts w:ascii="Helvetica" w:hAnsi="Helvetica" w:cs="Helvetica"/>
          <w:color w:val="1B1B1B"/>
          <w:sz w:val="21"/>
          <w:szCs w:val="21"/>
        </w:rPr>
        <w:t xml:space="preserve">Regissör: </w:t>
      </w:r>
      <w:proofErr w:type="spellStart"/>
      <w:r>
        <w:rPr>
          <w:rFonts w:ascii="Helvetica" w:hAnsi="Helvetica" w:cs="Helvetica"/>
          <w:color w:val="1B1B1B"/>
          <w:sz w:val="21"/>
          <w:szCs w:val="21"/>
        </w:rPr>
        <w:t>Josette</w:t>
      </w:r>
      <w:proofErr w:type="spellEnd"/>
      <w:r>
        <w:rPr>
          <w:rFonts w:ascii="Helvetica" w:hAnsi="Helvetica" w:cs="Helvetica"/>
          <w:color w:val="1B1B1B"/>
          <w:sz w:val="21"/>
          <w:szCs w:val="21"/>
        </w:rPr>
        <w:t xml:space="preserve"> </w:t>
      </w:r>
      <w:proofErr w:type="spellStart"/>
      <w:r>
        <w:rPr>
          <w:rFonts w:ascii="Helvetica" w:hAnsi="Helvetica" w:cs="Helvetica"/>
          <w:color w:val="1B1B1B"/>
          <w:sz w:val="21"/>
          <w:szCs w:val="21"/>
        </w:rPr>
        <w:t>Bushell</w:t>
      </w:r>
      <w:proofErr w:type="spellEnd"/>
      <w:r>
        <w:rPr>
          <w:rFonts w:ascii="Helvetica" w:hAnsi="Helvetica" w:cs="Helvetica"/>
          <w:color w:val="1B1B1B"/>
          <w:sz w:val="21"/>
          <w:szCs w:val="21"/>
        </w:rPr>
        <w:t>–</w:t>
      </w:r>
      <w:proofErr w:type="spellStart"/>
      <w:r>
        <w:rPr>
          <w:rFonts w:ascii="Helvetica" w:hAnsi="Helvetica" w:cs="Helvetica"/>
          <w:color w:val="1B1B1B"/>
          <w:sz w:val="21"/>
          <w:szCs w:val="21"/>
        </w:rPr>
        <w:t>Mingo</w:t>
      </w:r>
      <w:proofErr w:type="spellEnd"/>
      <w:r>
        <w:rPr>
          <w:rFonts w:ascii="Helvetica" w:hAnsi="Helvetica" w:cs="Helvetica"/>
          <w:color w:val="1B1B1B"/>
          <w:sz w:val="21"/>
          <w:szCs w:val="21"/>
        </w:rPr>
        <w:t xml:space="preserve">, Svensk översättning: Jens Nordenhök, Dramaturg: Jenny </w:t>
      </w:r>
      <w:proofErr w:type="spellStart"/>
      <w:r>
        <w:rPr>
          <w:rFonts w:ascii="Helvetica" w:hAnsi="Helvetica" w:cs="Helvetica"/>
          <w:color w:val="1B1B1B"/>
          <w:sz w:val="21"/>
          <w:szCs w:val="21"/>
        </w:rPr>
        <w:t>Schöldt</w:t>
      </w:r>
      <w:proofErr w:type="spellEnd"/>
      <w:r>
        <w:rPr>
          <w:rFonts w:ascii="Helvetica" w:hAnsi="Helvetica" w:cs="Helvetica"/>
          <w:color w:val="1B1B1B"/>
          <w:sz w:val="21"/>
          <w:szCs w:val="21"/>
        </w:rPr>
        <w:t xml:space="preserve">, Manuskonsult: </w:t>
      </w:r>
      <w:proofErr w:type="spellStart"/>
      <w:r>
        <w:rPr>
          <w:rFonts w:ascii="Helvetica" w:hAnsi="Helvetica" w:cs="Helvetica"/>
          <w:color w:val="1B1B1B"/>
          <w:sz w:val="21"/>
          <w:szCs w:val="21"/>
        </w:rPr>
        <w:t>Sølvi</w:t>
      </w:r>
      <w:proofErr w:type="spellEnd"/>
      <w:r>
        <w:rPr>
          <w:rFonts w:ascii="Helvetica" w:hAnsi="Helvetica" w:cs="Helvetica"/>
          <w:color w:val="1B1B1B"/>
          <w:sz w:val="21"/>
          <w:szCs w:val="21"/>
        </w:rPr>
        <w:t xml:space="preserve"> </w:t>
      </w:r>
      <w:proofErr w:type="spellStart"/>
      <w:r>
        <w:rPr>
          <w:rFonts w:ascii="Helvetica" w:hAnsi="Helvetica" w:cs="Helvetica"/>
          <w:color w:val="1B1B1B"/>
          <w:sz w:val="21"/>
          <w:szCs w:val="21"/>
        </w:rPr>
        <w:t>Zuckermann</w:t>
      </w:r>
      <w:proofErr w:type="spellEnd"/>
      <w:r>
        <w:rPr>
          <w:rFonts w:ascii="Helvetica" w:hAnsi="Helvetica" w:cs="Helvetica"/>
          <w:color w:val="1B1B1B"/>
          <w:sz w:val="21"/>
          <w:szCs w:val="21"/>
        </w:rPr>
        <w:t xml:space="preserve">, Scenograf: Lotta Nilsson, Ljusdesign: Charlie Åström, Kostym: Tanja Honkanen, Mask: Anna Olofsson, Maskassistent: Gabriel-Jim Nal, Språkkonsulter: Debbie Z. </w:t>
      </w:r>
      <w:proofErr w:type="spellStart"/>
      <w:r>
        <w:rPr>
          <w:rFonts w:ascii="Helvetica" w:hAnsi="Helvetica" w:cs="Helvetica"/>
          <w:color w:val="1B1B1B"/>
          <w:sz w:val="21"/>
          <w:szCs w:val="21"/>
        </w:rPr>
        <w:t>Rennie</w:t>
      </w:r>
      <w:proofErr w:type="spellEnd"/>
      <w:r>
        <w:rPr>
          <w:rFonts w:ascii="Helvetica" w:hAnsi="Helvetica" w:cs="Helvetica"/>
          <w:color w:val="1B1B1B"/>
          <w:sz w:val="21"/>
          <w:szCs w:val="21"/>
        </w:rPr>
        <w:t xml:space="preserve"> och Sarah Remgren, Koreograf: Sofia Lindgren</w:t>
      </w:r>
    </w:p>
    <w:p w:rsidR="00DB40E4" w:rsidRDefault="00DB40E4"/>
    <w:p w:rsidR="00781FFE" w:rsidRDefault="00781FFE"/>
    <w:sectPr w:rsidR="00781FFE" w:rsidSect="00DB4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C23FE"/>
    <w:multiLevelType w:val="multilevel"/>
    <w:tmpl w:val="F2AC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D121E7"/>
    <w:multiLevelType w:val="multilevel"/>
    <w:tmpl w:val="8928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6166A"/>
    <w:multiLevelType w:val="multilevel"/>
    <w:tmpl w:val="9F34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81FFE"/>
    <w:rsid w:val="00781FFE"/>
    <w:rsid w:val="00DB40E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E4"/>
  </w:style>
  <w:style w:type="paragraph" w:styleId="Rubrik1">
    <w:name w:val="heading 1"/>
    <w:basedOn w:val="Normal"/>
    <w:link w:val="Rubrik1Char"/>
    <w:uiPriority w:val="9"/>
    <w:qFormat/>
    <w:rsid w:val="00781F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78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781F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81FFE"/>
    <w:rPr>
      <w:rFonts w:ascii="Times New Roman" w:eastAsia="Times New Roman" w:hAnsi="Times New Roman" w:cs="Times New Roman"/>
      <w:b/>
      <w:bCs/>
      <w:kern w:val="36"/>
      <w:sz w:val="48"/>
      <w:szCs w:val="48"/>
      <w:lang w:eastAsia="sv-SE"/>
    </w:rPr>
  </w:style>
  <w:style w:type="paragraph" w:customStyle="1" w:styleId="preamble">
    <w:name w:val="preamble"/>
    <w:basedOn w:val="Normal"/>
    <w:rsid w:val="00781FF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781F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781FFE"/>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781FF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39065926">
      <w:bodyDiv w:val="1"/>
      <w:marLeft w:val="0"/>
      <w:marRight w:val="0"/>
      <w:marTop w:val="0"/>
      <w:marBottom w:val="0"/>
      <w:divBdr>
        <w:top w:val="none" w:sz="0" w:space="0" w:color="auto"/>
        <w:left w:val="none" w:sz="0" w:space="0" w:color="auto"/>
        <w:bottom w:val="none" w:sz="0" w:space="0" w:color="auto"/>
        <w:right w:val="none" w:sz="0" w:space="0" w:color="auto"/>
      </w:divBdr>
    </w:div>
    <w:div w:id="19561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1466</Characters>
  <Application>Microsoft Office Word</Application>
  <DocSecurity>0</DocSecurity>
  <Lines>12</Lines>
  <Paragraphs>3</Paragraphs>
  <ScaleCrop>false</ScaleCrop>
  <Company>Microsoft</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1</cp:revision>
  <dcterms:created xsi:type="dcterms:W3CDTF">2017-07-26T07:18:00Z</dcterms:created>
  <dcterms:modified xsi:type="dcterms:W3CDTF">2017-07-26T07:21:00Z</dcterms:modified>
</cp:coreProperties>
</file>